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5D" w:rsidRPr="001E7BF1" w:rsidRDefault="0067635D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Use</w:t>
      </w:r>
    </w:p>
    <w:p w:rsidR="0067635D" w:rsidRPr="001E7BF1" w:rsidRDefault="0035443B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GB"/>
        </w:rPr>
        <w:t>N</w:t>
      </w:r>
      <w:r>
        <w:rPr>
          <w:rFonts w:ascii="Arial Narrow" w:hAnsi="Arial Narrow"/>
          <w:sz w:val="16"/>
          <w:szCs w:val="16"/>
          <w:lang w:val="en-US"/>
        </w:rPr>
        <w:t>ormal control ,</w:t>
      </w:r>
      <w:r w:rsidR="00D40E70" w:rsidRPr="001E7BF1">
        <w:rPr>
          <w:rFonts w:ascii="Arial Narrow" w:hAnsi="Arial Narrow"/>
          <w:sz w:val="16"/>
          <w:szCs w:val="16"/>
          <w:lang w:val="en-US"/>
        </w:rPr>
        <w:t xml:space="preserve"> for in vitro use</w:t>
      </w:r>
      <w:r w:rsidR="00A45605">
        <w:rPr>
          <w:rFonts w:ascii="Arial Narrow" w:hAnsi="Arial Narrow"/>
          <w:sz w:val="16"/>
          <w:szCs w:val="16"/>
          <w:lang w:val="en-US"/>
        </w:rPr>
        <w:t>,</w:t>
      </w:r>
      <w:r w:rsidR="004027BC">
        <w:rPr>
          <w:rFonts w:ascii="Arial Narrow" w:hAnsi="Arial Narrow"/>
          <w:sz w:val="16"/>
          <w:szCs w:val="16"/>
          <w:lang w:val="en-US"/>
        </w:rPr>
        <w:t xml:space="preserve"> for </w:t>
      </w:r>
      <w:r>
        <w:rPr>
          <w:rFonts w:ascii="Arial Narrow" w:hAnsi="Arial Narrow"/>
          <w:sz w:val="16"/>
          <w:szCs w:val="16"/>
          <w:lang w:val="en-US"/>
        </w:rPr>
        <w:t xml:space="preserve">monitoring the quality control of results obtained in </w:t>
      </w:r>
      <w:r w:rsidR="004027BC">
        <w:rPr>
          <w:rFonts w:ascii="Arial Narrow" w:hAnsi="Arial Narrow"/>
          <w:sz w:val="16"/>
          <w:szCs w:val="16"/>
          <w:lang w:val="en-US"/>
        </w:rPr>
        <w:t xml:space="preserve">the </w:t>
      </w:r>
      <w:r>
        <w:rPr>
          <w:rFonts w:ascii="Arial Narrow" w:hAnsi="Arial Narrow"/>
          <w:sz w:val="16"/>
          <w:szCs w:val="16"/>
          <w:lang w:val="en-US"/>
        </w:rPr>
        <w:t>measuring</w:t>
      </w:r>
      <w:r w:rsidR="007762EF">
        <w:rPr>
          <w:rFonts w:ascii="Arial Narrow" w:hAnsi="Arial Narrow"/>
          <w:sz w:val="16"/>
          <w:szCs w:val="16"/>
          <w:lang w:val="en-US"/>
        </w:rPr>
        <w:t xml:space="preserve"> of the antistreptolysin</w:t>
      </w:r>
      <w:r w:rsidR="004027BC">
        <w:rPr>
          <w:rFonts w:ascii="Arial Narrow" w:hAnsi="Arial Narrow"/>
          <w:sz w:val="16"/>
          <w:szCs w:val="16"/>
          <w:lang w:val="en-US"/>
        </w:rPr>
        <w:t>-0</w:t>
      </w:r>
      <w:r w:rsidR="00684DAE">
        <w:rPr>
          <w:rFonts w:ascii="Arial Narrow" w:hAnsi="Arial Narrow"/>
          <w:sz w:val="16"/>
          <w:szCs w:val="16"/>
          <w:lang w:val="en-US"/>
        </w:rPr>
        <w:t>, C- reactive protein and rheumatoid factors</w:t>
      </w:r>
      <w:r w:rsidR="004027BC">
        <w:rPr>
          <w:rFonts w:ascii="Arial Narrow" w:hAnsi="Arial Narrow"/>
          <w:sz w:val="16"/>
          <w:szCs w:val="16"/>
          <w:lang w:val="en-US"/>
        </w:rPr>
        <w:t xml:space="preserve"> in turbidimetry </w:t>
      </w:r>
      <w:r w:rsidR="00D40E70" w:rsidRPr="001E7BF1">
        <w:rPr>
          <w:rFonts w:ascii="Arial Narrow" w:hAnsi="Arial Narrow"/>
          <w:sz w:val="16"/>
          <w:szCs w:val="16"/>
          <w:lang w:val="en-US"/>
        </w:rPr>
        <w:t>.</w:t>
      </w:r>
      <w:r w:rsidR="00684DAE">
        <w:rPr>
          <w:rFonts w:ascii="Arial Narrow" w:hAnsi="Arial Narrow"/>
          <w:sz w:val="16"/>
          <w:szCs w:val="16"/>
          <w:lang w:val="en-US"/>
        </w:rPr>
        <w:t xml:space="preserve"> Product from human origin.</w:t>
      </w:r>
    </w:p>
    <w:p w:rsidR="00684DAE" w:rsidRDefault="00684DAE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F95396" w:rsidRPr="00271D67" w:rsidRDefault="00A45F1C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</w:rPr>
      </w:pPr>
      <w:r w:rsidRPr="00271D67">
        <w:rPr>
          <w:rFonts w:ascii="Arial Narrow" w:hAnsi="Arial Narrow"/>
          <w:b/>
          <w:sz w:val="16"/>
          <w:szCs w:val="16"/>
        </w:rPr>
        <w:t>Calibration values</w:t>
      </w:r>
    </w:p>
    <w:p w:rsidR="002507F9" w:rsidRPr="00B312E5" w:rsidRDefault="002507F9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  <w:r w:rsidRPr="00B312E5">
        <w:rPr>
          <w:rFonts w:ascii="Arial Narrow" w:hAnsi="Arial Narrow"/>
          <w:sz w:val="16"/>
          <w:szCs w:val="16"/>
          <w:lang w:val="en-GB"/>
        </w:rPr>
        <w:t>The concentrations and activities of the components have been adjusted for a wide range of automatic analyzers</w:t>
      </w:r>
      <w:r w:rsidR="00B312E5" w:rsidRPr="00B312E5">
        <w:rPr>
          <w:rFonts w:ascii="Arial Narrow" w:hAnsi="Arial Narrow"/>
          <w:sz w:val="16"/>
          <w:szCs w:val="16"/>
          <w:lang w:val="en-GB"/>
        </w:rPr>
        <w:t xml:space="preserve"> and the assigned values are</w:t>
      </w:r>
      <w:r w:rsidRPr="00B312E5">
        <w:rPr>
          <w:rFonts w:ascii="Arial Narrow" w:hAnsi="Arial Narrow"/>
          <w:sz w:val="16"/>
          <w:szCs w:val="16"/>
          <w:lang w:val="en-GB"/>
        </w:rPr>
        <w:t xml:space="preserve"> specific</w:t>
      </w:r>
      <w:r w:rsidR="00B312E5">
        <w:rPr>
          <w:rFonts w:ascii="Arial Narrow" w:hAnsi="Arial Narrow"/>
          <w:sz w:val="16"/>
          <w:szCs w:val="16"/>
          <w:lang w:val="en-GB"/>
        </w:rPr>
        <w:t xml:space="preserve"> for each lot and they are listed below:</w:t>
      </w:r>
    </w:p>
    <w:p w:rsidR="00A95D27" w:rsidRPr="00271D67" w:rsidRDefault="00A95D27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tbl>
      <w:tblPr>
        <w:tblW w:w="0" w:type="auto"/>
        <w:jc w:val="center"/>
        <w:tblLook w:val="01E0"/>
      </w:tblPr>
      <w:tblGrid>
        <w:gridCol w:w="1280"/>
        <w:gridCol w:w="2243"/>
        <w:gridCol w:w="1762"/>
      </w:tblGrid>
      <w:tr w:rsidR="00A95D27" w:rsidRPr="001E7BF1">
        <w:trPr>
          <w:jc w:val="center"/>
        </w:trPr>
        <w:tc>
          <w:tcPr>
            <w:tcW w:w="1280" w:type="dxa"/>
          </w:tcPr>
          <w:p w:rsidR="00A95D27" w:rsidRPr="001E7BF1" w:rsidRDefault="00A95D2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2243" w:type="dxa"/>
          </w:tcPr>
          <w:p w:rsidR="00A95D27" w:rsidRPr="001E7BF1" w:rsidRDefault="00A95D2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MEAN</w:t>
            </w:r>
          </w:p>
        </w:tc>
        <w:tc>
          <w:tcPr>
            <w:tcW w:w="1762" w:type="dxa"/>
          </w:tcPr>
          <w:p w:rsidR="00A95D27" w:rsidRPr="001E7BF1" w:rsidRDefault="00A95D2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RANGE</w:t>
            </w:r>
          </w:p>
        </w:tc>
      </w:tr>
      <w:tr w:rsidR="00754CAC" w:rsidRPr="001E7BF1">
        <w:trPr>
          <w:jc w:val="center"/>
        </w:trPr>
        <w:tc>
          <w:tcPr>
            <w:tcW w:w="1280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ASO UI/ml</w:t>
            </w:r>
          </w:p>
        </w:tc>
        <w:tc>
          <w:tcPr>
            <w:tcW w:w="2243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106</w:t>
            </w:r>
          </w:p>
        </w:tc>
        <w:tc>
          <w:tcPr>
            <w:tcW w:w="1762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486EBA">
              <w:rPr>
                <w:rFonts w:ascii="Arial Narrow" w:eastAsia="Times New Roman" w:hAnsi="Arial Narrow"/>
                <w:sz w:val="16"/>
                <w:szCs w:val="16"/>
              </w:rPr>
              <w:t>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4.0</w:t>
            </w:r>
            <w:r w:rsidRPr="00486EBA">
              <w:rPr>
                <w:rFonts w:ascii="Arial Narrow" w:eastAsia="Times New Roman" w:hAnsi="Arial Narrow"/>
                <w:sz w:val="16"/>
                <w:szCs w:val="16"/>
              </w:rPr>
              <w:t>-1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38</w:t>
            </w:r>
          </w:p>
        </w:tc>
      </w:tr>
      <w:tr w:rsidR="00754CAC" w:rsidRPr="00C00571">
        <w:trPr>
          <w:jc w:val="center"/>
        </w:trPr>
        <w:tc>
          <w:tcPr>
            <w:tcW w:w="1280" w:type="dxa"/>
          </w:tcPr>
          <w:p w:rsidR="00754CAC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CRP mg/l</w:t>
            </w:r>
          </w:p>
        </w:tc>
        <w:tc>
          <w:tcPr>
            <w:tcW w:w="2243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8.5</w:t>
            </w:r>
          </w:p>
        </w:tc>
        <w:tc>
          <w:tcPr>
            <w:tcW w:w="1762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Pr="00486EBA">
              <w:rPr>
                <w:rFonts w:ascii="Arial Narrow" w:eastAsia="Times New Roman" w:hAnsi="Arial Narrow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  <w:r w:rsidRPr="00486EBA">
              <w:rPr>
                <w:rFonts w:ascii="Arial Narrow" w:eastAsia="Times New Roman" w:hAnsi="Arial Narrow"/>
                <w:sz w:val="16"/>
                <w:szCs w:val="16"/>
              </w:rPr>
              <w:t>-1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  <w:r w:rsidRPr="00486EBA">
              <w:rPr>
                <w:rFonts w:ascii="Arial Narrow" w:eastAsia="Times New Roman" w:hAnsi="Arial Narrow"/>
                <w:sz w:val="16"/>
                <w:szCs w:val="16"/>
              </w:rPr>
              <w:t>.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</w:tr>
      <w:tr w:rsidR="00754CAC" w:rsidRPr="00C00571">
        <w:trPr>
          <w:jc w:val="center"/>
        </w:trPr>
        <w:tc>
          <w:tcPr>
            <w:tcW w:w="1280" w:type="dxa"/>
          </w:tcPr>
          <w:p w:rsidR="00754CAC" w:rsidRPr="00C0057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val="en-GB"/>
              </w:rPr>
            </w:pPr>
            <w:r w:rsidRPr="00C00571">
              <w:rPr>
                <w:rFonts w:ascii="Arial Narrow" w:eastAsia="Times New Roman" w:hAnsi="Arial Narrow"/>
                <w:sz w:val="16"/>
                <w:szCs w:val="16"/>
                <w:lang w:val="en-GB"/>
              </w:rPr>
              <w:t>RF UI/ml</w:t>
            </w:r>
          </w:p>
        </w:tc>
        <w:tc>
          <w:tcPr>
            <w:tcW w:w="2243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24.0</w:t>
            </w:r>
          </w:p>
        </w:tc>
        <w:tc>
          <w:tcPr>
            <w:tcW w:w="1762" w:type="dxa"/>
          </w:tcPr>
          <w:p w:rsidR="00754CAC" w:rsidRPr="001E7BF1" w:rsidRDefault="00754CA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17.0</w:t>
            </w:r>
            <w:r w:rsidRPr="00486EBA">
              <w:rPr>
                <w:rFonts w:ascii="Arial Narrow" w:eastAsia="Times New Roman" w:hAnsi="Arial Narrow"/>
                <w:sz w:val="16"/>
                <w:szCs w:val="16"/>
              </w:rPr>
              <w:t>-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31.0</w:t>
            </w:r>
          </w:p>
        </w:tc>
      </w:tr>
    </w:tbl>
    <w:p w:rsidR="00CF302A" w:rsidRDefault="00CF302A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8D0246" w:rsidRDefault="008D0246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7C47D1" w:rsidRPr="001E7BF1" w:rsidRDefault="007C47D1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Preparation</w:t>
      </w:r>
    </w:p>
    <w:p w:rsidR="003208F6" w:rsidRPr="001E7BF1" w:rsidRDefault="003208F6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1E7BF1">
        <w:rPr>
          <w:rFonts w:ascii="Arial Narrow" w:hAnsi="Arial Narrow"/>
          <w:sz w:val="16"/>
          <w:szCs w:val="16"/>
          <w:lang w:val="en-US"/>
        </w:rPr>
        <w:t>Open one bottle of calibrator avoiding the loss of lyophilizate.</w:t>
      </w:r>
    </w:p>
    <w:p w:rsidR="003208F6" w:rsidRPr="001E7BF1" w:rsidRDefault="003208F6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1E7BF1">
        <w:rPr>
          <w:rFonts w:ascii="Arial Narrow" w:hAnsi="Arial Narrow"/>
          <w:sz w:val="16"/>
          <w:szCs w:val="16"/>
          <w:lang w:val="en-US"/>
        </w:rPr>
        <w:t>Reconstitute the lyophilized serum with exactly 1</w:t>
      </w:r>
      <w:smartTag w:uri="urn:schemas-microsoft-com:office:smarttags" w:element="PersonName">
        <w:r w:rsidRPr="001E7BF1">
          <w:rPr>
            <w:rFonts w:ascii="Arial Narrow" w:hAnsi="Arial Narrow"/>
            <w:sz w:val="16"/>
            <w:szCs w:val="16"/>
            <w:lang w:val="en-US"/>
          </w:rPr>
          <w:t>.</w:t>
        </w:r>
      </w:smartTag>
      <w:r w:rsidRPr="001E7BF1">
        <w:rPr>
          <w:rFonts w:ascii="Arial Narrow" w:hAnsi="Arial Narrow"/>
          <w:sz w:val="16"/>
          <w:szCs w:val="16"/>
          <w:lang w:val="en-US"/>
        </w:rPr>
        <w:t>0 ml of bi-distilled water</w:t>
      </w:r>
      <w:smartTag w:uri="urn:schemas-microsoft-com:office:smarttags" w:element="PersonName">
        <w:r w:rsidRPr="001E7BF1">
          <w:rPr>
            <w:rFonts w:ascii="Arial Narrow" w:hAnsi="Arial Narrow"/>
            <w:sz w:val="16"/>
            <w:szCs w:val="16"/>
            <w:lang w:val="en-US"/>
          </w:rPr>
          <w:t>.</w:t>
        </w:r>
      </w:smartTag>
    </w:p>
    <w:p w:rsidR="003208F6" w:rsidRPr="001E7BF1" w:rsidRDefault="003208F6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1E7BF1">
        <w:rPr>
          <w:rFonts w:ascii="Arial Narrow" w:hAnsi="Arial Narrow"/>
          <w:sz w:val="16"/>
          <w:szCs w:val="16"/>
          <w:lang w:val="en-US"/>
        </w:rPr>
        <w:t>Close t</w:t>
      </w:r>
      <w:r>
        <w:rPr>
          <w:rFonts w:ascii="Arial Narrow" w:hAnsi="Arial Narrow"/>
          <w:sz w:val="16"/>
          <w:szCs w:val="16"/>
          <w:lang w:val="en-US"/>
        </w:rPr>
        <w:t>he bottle and let it stand for 2</w:t>
      </w:r>
      <w:r w:rsidRPr="001E7BF1">
        <w:rPr>
          <w:rFonts w:ascii="Arial Narrow" w:hAnsi="Arial Narrow"/>
          <w:sz w:val="16"/>
          <w:szCs w:val="16"/>
          <w:lang w:val="en-US"/>
        </w:rPr>
        <w:t>0 minutes out of bright light.</w:t>
      </w:r>
    </w:p>
    <w:p w:rsidR="003208F6" w:rsidRPr="001E7BF1" w:rsidRDefault="003208F6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1E7BF1">
        <w:rPr>
          <w:rFonts w:ascii="Arial Narrow" w:hAnsi="Arial Narrow"/>
          <w:sz w:val="16"/>
          <w:szCs w:val="16"/>
          <w:lang w:val="en-US"/>
        </w:rPr>
        <w:t>Before to use mix by inverting the vial.</w:t>
      </w:r>
    </w:p>
    <w:p w:rsidR="003208F6" w:rsidRPr="001E7BF1" w:rsidRDefault="003208F6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1E7BF1">
        <w:rPr>
          <w:rFonts w:ascii="Arial Narrow" w:hAnsi="Arial Narrow"/>
          <w:sz w:val="16"/>
          <w:szCs w:val="16"/>
          <w:lang w:val="en-US"/>
        </w:rPr>
        <w:t>Do not shake the vial as the formation of foam should avoid.</w:t>
      </w:r>
    </w:p>
    <w:p w:rsidR="00F16790" w:rsidRPr="00281B63" w:rsidRDefault="00281B63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sz w:val="16"/>
          <w:szCs w:val="16"/>
          <w:lang w:val="en-US"/>
        </w:rPr>
      </w:pPr>
      <w:r w:rsidRPr="00281B63">
        <w:rPr>
          <w:rFonts w:ascii="Arial Narrow" w:hAnsi="Arial Narrow"/>
          <w:sz w:val="16"/>
          <w:szCs w:val="16"/>
          <w:lang w:val="en-US"/>
        </w:rPr>
        <w:t>After</w:t>
      </w:r>
      <w:r>
        <w:rPr>
          <w:rFonts w:ascii="Arial Narrow" w:hAnsi="Arial Narrow"/>
          <w:sz w:val="16"/>
          <w:szCs w:val="16"/>
          <w:lang w:val="en-US"/>
        </w:rPr>
        <w:t xml:space="preserve"> reconstitution, stable for 10 days at 2-8°C or 6 months at -20°C.</w:t>
      </w:r>
    </w:p>
    <w:p w:rsidR="003208F6" w:rsidRDefault="003208F6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48539A" w:rsidRPr="001E7BF1" w:rsidRDefault="008D1205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Storage and stability</w:t>
      </w:r>
    </w:p>
    <w:p w:rsidR="000562A7" w:rsidRDefault="001E4C7B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  <w:lang w:val="en-GB"/>
        </w:rPr>
        <w:t>W</w:t>
      </w:r>
      <w:r w:rsidR="00A92D4A" w:rsidRPr="001E7BF1">
        <w:rPr>
          <w:rFonts w:ascii="Arial Narrow" w:hAnsi="Arial Narrow"/>
          <w:sz w:val="16"/>
          <w:szCs w:val="16"/>
          <w:lang w:val="en-US"/>
        </w:rPr>
        <w:t>hen stored at 2-</w:t>
      </w:r>
      <w:smartTag w:uri="urn:schemas-microsoft-com:office:smarttags" w:element="metricconverter">
        <w:smartTagPr>
          <w:attr w:name="ProductID" w:val="8 ﾰC"/>
        </w:smartTagPr>
        <w:r w:rsidR="00A92D4A" w:rsidRPr="001E7BF1">
          <w:rPr>
            <w:rFonts w:ascii="Arial Narrow" w:hAnsi="Arial Narrow"/>
            <w:sz w:val="16"/>
            <w:szCs w:val="16"/>
            <w:lang w:val="en-US"/>
          </w:rPr>
          <w:t>8</w:t>
        </w:r>
        <w:r w:rsidR="00691979" w:rsidRPr="001E7BF1">
          <w:rPr>
            <w:rFonts w:ascii="Arial Narrow" w:hAnsi="Arial Narrow"/>
            <w:sz w:val="16"/>
            <w:szCs w:val="16"/>
            <w:lang w:val="en-US"/>
          </w:rPr>
          <w:t xml:space="preserve"> </w:t>
        </w:r>
        <w:r w:rsidR="00A92D4A" w:rsidRPr="001E7BF1">
          <w:rPr>
            <w:rFonts w:ascii="Arial Narrow" w:hAnsi="Arial Narrow"/>
            <w:sz w:val="16"/>
            <w:szCs w:val="16"/>
            <w:lang w:val="en-US"/>
          </w:rPr>
          <w:t>°</w:t>
        </w:r>
        <w:r w:rsidR="00691979" w:rsidRPr="001E7BF1">
          <w:rPr>
            <w:rFonts w:ascii="Arial Narrow" w:hAnsi="Arial Narrow"/>
            <w:sz w:val="16"/>
            <w:szCs w:val="16"/>
            <w:lang w:val="en-US"/>
          </w:rPr>
          <w:t>C</w:t>
        </w:r>
      </w:smartTag>
      <w:r>
        <w:rPr>
          <w:rFonts w:ascii="Arial Narrow" w:hAnsi="Arial Narrow"/>
          <w:sz w:val="16"/>
          <w:szCs w:val="16"/>
          <w:lang w:val="en-US"/>
        </w:rPr>
        <w:t xml:space="preserve">, it is </w:t>
      </w:r>
      <w:r w:rsidR="00A92D4A" w:rsidRPr="001E7BF1">
        <w:rPr>
          <w:rFonts w:ascii="Arial Narrow" w:hAnsi="Arial Narrow"/>
          <w:sz w:val="16"/>
          <w:szCs w:val="16"/>
          <w:lang w:val="en-US"/>
        </w:rPr>
        <w:t>stable until the expire date.</w:t>
      </w: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p w:rsidR="003D1332" w:rsidRPr="00C00571" w:rsidRDefault="003D1332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4"/>
          <w:szCs w:val="14"/>
          <w:lang w:val="en-GB"/>
        </w:rPr>
      </w:pPr>
    </w:p>
    <w:p w:rsidR="003D1332" w:rsidRPr="00C00571" w:rsidRDefault="003D1332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C00571">
        <w:rPr>
          <w:rFonts w:ascii="Arial Narrow" w:hAnsi="Arial Narrow"/>
          <w:b/>
          <w:sz w:val="16"/>
          <w:szCs w:val="16"/>
          <w:lang w:val="en-GB"/>
        </w:rPr>
        <w:t>Note</w:t>
      </w:r>
    </w:p>
    <w:p w:rsidR="003D1332" w:rsidRPr="003D1332" w:rsidRDefault="003D1332" w:rsidP="003B4EF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 Narrow" w:hAnsi="Arial Narrow"/>
          <w:sz w:val="16"/>
          <w:szCs w:val="16"/>
          <w:lang w:val="en-GB"/>
        </w:rPr>
      </w:pPr>
      <w:r w:rsidRPr="003D1332">
        <w:rPr>
          <w:rFonts w:ascii="Arial Narrow" w:hAnsi="Arial Narrow"/>
          <w:sz w:val="16"/>
          <w:szCs w:val="16"/>
          <w:lang w:val="en-GB"/>
        </w:rPr>
        <w:t>In case of compliant or quality control request, refer to the lot number on the package or to the lot number of the single vial.</w:t>
      </w:r>
    </w:p>
    <w:p w:rsidR="003D1332" w:rsidRPr="005152B9" w:rsidRDefault="003D1332" w:rsidP="003B4EF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Arial Narrow" w:hAnsi="Arial Narrow"/>
          <w:sz w:val="16"/>
          <w:szCs w:val="16"/>
          <w:lang w:val="en-GB"/>
        </w:rPr>
      </w:pPr>
      <w:r w:rsidRPr="005152B9">
        <w:rPr>
          <w:rFonts w:ascii="Arial Narrow" w:hAnsi="Arial Narrow"/>
          <w:sz w:val="16"/>
          <w:szCs w:val="16"/>
          <w:lang w:val="en-GB"/>
        </w:rPr>
        <w:t>Not properly storage and / or contamination</w:t>
      </w:r>
      <w:r>
        <w:rPr>
          <w:rFonts w:ascii="Arial Narrow" w:hAnsi="Arial Narrow"/>
          <w:sz w:val="16"/>
          <w:szCs w:val="16"/>
          <w:lang w:val="en-GB"/>
        </w:rPr>
        <w:t xml:space="preserve"> can feed not correct</w:t>
      </w:r>
      <w:r w:rsidRPr="005152B9">
        <w:rPr>
          <w:rFonts w:ascii="Arial Narrow" w:hAnsi="Arial Narrow"/>
          <w:sz w:val="16"/>
          <w:szCs w:val="16"/>
          <w:lang w:val="en-GB"/>
        </w:rPr>
        <w:t xml:space="preserve"> results.</w:t>
      </w:r>
    </w:p>
    <w:p w:rsidR="00F16790" w:rsidRDefault="00F16790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B312E5" w:rsidRDefault="00B312E5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4A5727" w:rsidRPr="003D1332" w:rsidRDefault="004A5727" w:rsidP="003B4EFB">
      <w:pPr>
        <w:spacing w:after="0" w:line="240" w:lineRule="auto"/>
        <w:rPr>
          <w:rFonts w:ascii="Arial Narrow" w:hAnsi="Arial Narrow"/>
          <w:sz w:val="16"/>
          <w:szCs w:val="16"/>
          <w:lang w:val="en-GB"/>
        </w:rPr>
      </w:pPr>
    </w:p>
    <w:p w:rsidR="000562A7" w:rsidRPr="001E7BF1" w:rsidRDefault="000562A7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Precaution in use</w:t>
      </w:r>
    </w:p>
    <w:p w:rsidR="00D135D4" w:rsidRDefault="00D135D4" w:rsidP="003B4EFB">
      <w:pPr>
        <w:rPr>
          <w:lang w:val="en-US"/>
        </w:rPr>
      </w:pPr>
      <w:bookmarkStart w:id="0" w:name="OLE_LINK5"/>
      <w:bookmarkStart w:id="1" w:name="OLE_LINK6"/>
      <w:r w:rsidRPr="00D135D4">
        <w:rPr>
          <w:rFonts w:ascii="Arial Narrow" w:hAnsi="Arial Narrow"/>
          <w:sz w:val="16"/>
          <w:szCs w:val="16"/>
          <w:lang w:val="en-US"/>
        </w:rPr>
        <w:t>The final concentration of the components is below the limits imposed by Regulation (EC) No. 1272/2008 - CLP (and subsequent amendments) and Directive 88/379/CEE and subsequent amendments to the classification-pack</w:t>
      </w:r>
      <w:r w:rsidR="004A5727">
        <w:rPr>
          <w:rFonts w:ascii="Arial Narrow" w:hAnsi="Arial Narrow"/>
          <w:sz w:val="16"/>
          <w:szCs w:val="16"/>
          <w:lang w:val="en-US"/>
        </w:rPr>
        <w:t xml:space="preserve">aging and labeling of dangerous </w:t>
      </w:r>
      <w:r w:rsidRPr="00D135D4">
        <w:rPr>
          <w:rFonts w:ascii="Arial Narrow" w:hAnsi="Arial Narrow"/>
          <w:sz w:val="16"/>
          <w:szCs w:val="16"/>
          <w:lang w:val="en-US"/>
        </w:rPr>
        <w:t>substances</w:t>
      </w:r>
      <w:r w:rsidRPr="004A284A">
        <w:rPr>
          <w:lang w:val="en-US"/>
        </w:rPr>
        <w:t>.</w:t>
      </w:r>
      <w:bookmarkEnd w:id="0"/>
      <w:bookmarkEnd w:id="1"/>
    </w:p>
    <w:p w:rsidR="00B312E5" w:rsidRDefault="002F1E8C" w:rsidP="003B4EFB">
      <w:pPr>
        <w:rPr>
          <w:rFonts w:ascii="Arial Narrow" w:hAnsi="Arial Narrow"/>
          <w:sz w:val="16"/>
          <w:szCs w:val="16"/>
          <w:lang w:val="en-GB"/>
        </w:rPr>
      </w:pPr>
      <w:r>
        <w:rPr>
          <w:rFonts w:ascii="Arial Narrow" w:hAnsi="Arial Narrow"/>
          <w:noProof/>
          <w:sz w:val="16"/>
          <w:szCs w:val="16"/>
          <w:lang w:val="fr-FR" w:eastAsia="fr-FR"/>
        </w:rPr>
        <w:drawing>
          <wp:inline distT="0" distB="0" distL="0" distR="0">
            <wp:extent cx="152400" cy="142875"/>
            <wp:effectExtent l="19050" t="0" r="0" b="0"/>
            <wp:docPr id="11" name="Image 1" descr="rischio bi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chio biolo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979" w:rsidRPr="001E7BF1">
        <w:rPr>
          <w:rFonts w:ascii="Arial Narrow" w:hAnsi="Arial Narrow"/>
          <w:sz w:val="16"/>
          <w:szCs w:val="16"/>
          <w:lang w:val="en-US"/>
        </w:rPr>
        <w:t xml:space="preserve"> </w:t>
      </w:r>
      <w:r w:rsidR="00CA02D5">
        <w:rPr>
          <w:rFonts w:ascii="Arial Narrow" w:hAnsi="Arial Narrow"/>
          <w:sz w:val="16"/>
          <w:szCs w:val="16"/>
          <w:lang w:val="en-US"/>
        </w:rPr>
        <w:t>Product from human origin</w:t>
      </w:r>
      <w:r w:rsidR="00133148" w:rsidRPr="001E7BF1">
        <w:rPr>
          <w:rFonts w:ascii="Arial Narrow" w:hAnsi="Arial Narrow"/>
          <w:sz w:val="16"/>
          <w:szCs w:val="16"/>
          <w:lang w:val="en-GB"/>
        </w:rPr>
        <w:t xml:space="preserve"> is obtained using only blood of </w:t>
      </w:r>
      <w:r w:rsidR="00691979" w:rsidRPr="001E7BF1">
        <w:rPr>
          <w:rFonts w:ascii="Arial Narrow" w:hAnsi="Arial Narrow"/>
          <w:sz w:val="16"/>
          <w:szCs w:val="16"/>
          <w:lang w:val="en-GB"/>
        </w:rPr>
        <w:t>donors</w:t>
      </w:r>
      <w:r w:rsidR="00133148" w:rsidRPr="001E7BF1">
        <w:rPr>
          <w:rFonts w:ascii="Arial Narrow" w:hAnsi="Arial Narrow"/>
          <w:sz w:val="16"/>
          <w:szCs w:val="16"/>
          <w:lang w:val="en-GB"/>
        </w:rPr>
        <w:t xml:space="preserve"> tested by FDA method and found non-react</w:t>
      </w:r>
      <w:r w:rsidR="00691979" w:rsidRPr="001E7BF1">
        <w:rPr>
          <w:rFonts w:ascii="Arial Narrow" w:hAnsi="Arial Narrow"/>
          <w:sz w:val="16"/>
          <w:szCs w:val="16"/>
          <w:lang w:val="en-GB"/>
        </w:rPr>
        <w:t>ive</w:t>
      </w:r>
      <w:r w:rsidR="00133148" w:rsidRPr="001E7BF1">
        <w:rPr>
          <w:rFonts w:ascii="Arial Narrow" w:hAnsi="Arial Narrow"/>
          <w:sz w:val="16"/>
          <w:szCs w:val="16"/>
          <w:lang w:val="en-GB"/>
        </w:rPr>
        <w:t xml:space="preserve"> for HbsAg and negative for antibodies to HIV-1/2 and HCV.However, no known test method can offer complete assurance that product derived from Human blood transmit infectious diseases, this product should be handled as potential</w:t>
      </w:r>
      <w:r w:rsidR="00691979" w:rsidRPr="001E7BF1">
        <w:rPr>
          <w:rFonts w:ascii="Arial Narrow" w:hAnsi="Arial Narrow"/>
          <w:sz w:val="16"/>
          <w:szCs w:val="16"/>
          <w:lang w:val="en-GB"/>
        </w:rPr>
        <w:t>l</w:t>
      </w:r>
      <w:r w:rsidR="00133148" w:rsidRPr="001E7BF1">
        <w:rPr>
          <w:rFonts w:ascii="Arial Narrow" w:hAnsi="Arial Narrow"/>
          <w:sz w:val="16"/>
          <w:szCs w:val="16"/>
          <w:lang w:val="en-GB"/>
        </w:rPr>
        <w:t>y infectious biological material with caution according to good laboratory practice.</w:t>
      </w:r>
    </w:p>
    <w:p w:rsidR="00B312E5" w:rsidRPr="00C8145F" w:rsidRDefault="00637DE0" w:rsidP="003B4EFB">
      <w:pPr>
        <w:rPr>
          <w:rFonts w:ascii="Arial Narrow" w:hAnsi="Arial Narrow"/>
          <w:sz w:val="16"/>
          <w:szCs w:val="16"/>
          <w:lang w:val="en-GB"/>
        </w:rPr>
      </w:pPr>
      <w:r w:rsidRPr="00B312E5">
        <w:rPr>
          <w:rFonts w:ascii="Arial Narrow" w:hAnsi="Arial Narrow"/>
          <w:b/>
          <w:sz w:val="16"/>
          <w:szCs w:val="16"/>
          <w:lang w:val="en-GB"/>
        </w:rPr>
        <w:t>Caution</w:t>
      </w:r>
      <w:r w:rsidRPr="00043477">
        <w:rPr>
          <w:rFonts w:ascii="Arial Narrow" w:hAnsi="Arial Narrow"/>
          <w:sz w:val="16"/>
          <w:szCs w:val="16"/>
          <w:lang w:val="en-GB"/>
        </w:rPr>
        <w:t>: the reagents contain Sodium Azide (0</w:t>
      </w:r>
      <w:smartTag w:uri="urn:schemas-microsoft-com:office:smarttags" w:element="PersonName">
        <w:r w:rsidRPr="00043477">
          <w:rPr>
            <w:rFonts w:ascii="Arial Narrow" w:hAnsi="Arial Narrow"/>
            <w:sz w:val="16"/>
            <w:szCs w:val="16"/>
            <w:lang w:val="en-GB"/>
          </w:rPr>
          <w:t>.</w:t>
        </w:r>
      </w:smartTag>
      <w:r w:rsidRPr="00043477">
        <w:rPr>
          <w:rFonts w:ascii="Arial Narrow" w:hAnsi="Arial Narrow"/>
          <w:sz w:val="16"/>
          <w:szCs w:val="16"/>
          <w:lang w:val="en-GB"/>
        </w:rPr>
        <w:t>095%) as preservative</w:t>
      </w:r>
      <w:smartTag w:uri="urn:schemas-microsoft-com:office:smarttags" w:element="PersonName">
        <w:r w:rsidRPr="00043477">
          <w:rPr>
            <w:rFonts w:ascii="Arial Narrow" w:hAnsi="Arial Narrow"/>
            <w:sz w:val="16"/>
            <w:szCs w:val="16"/>
            <w:lang w:val="en-GB"/>
          </w:rPr>
          <w:t>.</w:t>
        </w:r>
      </w:smartTag>
      <w:r>
        <w:rPr>
          <w:rFonts w:ascii="Arial Narrow" w:hAnsi="Arial Narrow"/>
          <w:sz w:val="16"/>
          <w:szCs w:val="16"/>
          <w:lang w:val="en-GB"/>
        </w:rPr>
        <w:t xml:space="preserve"> Avoid swallowing and contact</w:t>
      </w:r>
      <w:r w:rsidRPr="00043477">
        <w:rPr>
          <w:rFonts w:ascii="Arial Narrow" w:hAnsi="Arial Narrow"/>
          <w:sz w:val="16"/>
          <w:szCs w:val="16"/>
          <w:lang w:val="en-GB"/>
        </w:rPr>
        <w:t xml:space="preserve"> with skin, eyes and mucous membranes</w:t>
      </w:r>
      <w:r>
        <w:rPr>
          <w:rFonts w:ascii="Arial Narrow" w:hAnsi="Arial Narrow"/>
          <w:sz w:val="16"/>
          <w:szCs w:val="16"/>
          <w:lang w:val="en-GB"/>
        </w:rPr>
        <w:t>.</w:t>
      </w:r>
    </w:p>
    <w:p w:rsidR="00281B63" w:rsidRDefault="00281B63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5E2A77" w:rsidRPr="001E7BF1" w:rsidRDefault="005E2A77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Waste management</w:t>
      </w:r>
    </w:p>
    <w:p w:rsidR="002E12E6" w:rsidRPr="001E7BF1" w:rsidRDefault="005E2A77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  <w:r w:rsidRPr="001E7BF1">
        <w:rPr>
          <w:rFonts w:ascii="Arial Narrow" w:hAnsi="Arial Narrow"/>
          <w:sz w:val="16"/>
          <w:szCs w:val="16"/>
          <w:lang w:val="en-US"/>
        </w:rPr>
        <w:t>Please refer to the local legal requirements.</w:t>
      </w:r>
    </w:p>
    <w:p w:rsidR="00CA02D5" w:rsidRDefault="00CA02D5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281B63" w:rsidRDefault="00281B63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</w:p>
    <w:p w:rsidR="005E2A77" w:rsidRPr="001E7BF1" w:rsidRDefault="005E2A77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Bibliography</w:t>
      </w:r>
    </w:p>
    <w:p w:rsidR="00CA02D5" w:rsidRDefault="00CA02D5" w:rsidP="003B4EFB">
      <w:pPr>
        <w:pStyle w:val="procedimento"/>
        <w:tabs>
          <w:tab w:val="clear" w:pos="2552"/>
          <w:tab w:val="clear" w:pos="2835"/>
          <w:tab w:val="left" w:pos="1418"/>
        </w:tabs>
        <w:jc w:val="left"/>
        <w:rPr>
          <w:rFonts w:ascii="Arial Narrow" w:hAnsi="Arial Narrow"/>
          <w:sz w:val="16"/>
          <w:szCs w:val="16"/>
          <w:lang w:val="en-GB"/>
        </w:rPr>
      </w:pPr>
      <w:r>
        <w:rPr>
          <w:rFonts w:ascii="Arial Narrow" w:hAnsi="Arial Narrow"/>
          <w:sz w:val="16"/>
          <w:szCs w:val="16"/>
          <w:lang w:val="en-GB"/>
        </w:rPr>
        <w:t>Biosafety in Microbiological and Biomedical Laboratories</w:t>
      </w:r>
      <w:smartTag w:uri="urn:schemas-microsoft-com:office:smarttags" w:element="PersonName">
        <w:r>
          <w:rPr>
            <w:rFonts w:ascii="Arial Narrow" w:hAnsi="Arial Narrow"/>
            <w:sz w:val="16"/>
            <w:szCs w:val="16"/>
            <w:lang w:val="en-GB"/>
          </w:rPr>
          <w:t>.</w:t>
        </w:r>
      </w:smartTag>
      <w:r>
        <w:rPr>
          <w:rFonts w:ascii="Arial Narrow" w:hAnsi="Arial Narrow"/>
          <w:sz w:val="16"/>
          <w:szCs w:val="16"/>
          <w:lang w:val="en-GB"/>
        </w:rPr>
        <w:t xml:space="preserve"> CDC/NIH manual, 4</w:t>
      </w:r>
      <w:r>
        <w:rPr>
          <w:rFonts w:ascii="Arial Narrow" w:hAnsi="Arial Narrow"/>
          <w:sz w:val="16"/>
          <w:szCs w:val="16"/>
          <w:vertAlign w:val="superscript"/>
          <w:lang w:val="en-GB"/>
        </w:rPr>
        <w:t xml:space="preserve">th </w:t>
      </w:r>
      <w:r>
        <w:rPr>
          <w:rFonts w:ascii="Arial Narrow" w:hAnsi="Arial Narrow"/>
          <w:sz w:val="16"/>
          <w:szCs w:val="16"/>
          <w:lang w:val="en-GB"/>
        </w:rPr>
        <w:t>edition,1999</w:t>
      </w:r>
      <w:smartTag w:uri="urn:schemas-microsoft-com:office:smarttags" w:element="PersonName">
        <w:r>
          <w:rPr>
            <w:rFonts w:ascii="Arial Narrow" w:hAnsi="Arial Narrow"/>
            <w:sz w:val="16"/>
            <w:szCs w:val="16"/>
            <w:lang w:val="en-GB"/>
          </w:rPr>
          <w:t>.</w:t>
        </w:r>
      </w:smartTag>
    </w:p>
    <w:p w:rsidR="00281B63" w:rsidRDefault="00281B63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eastAsia="Times New Roman" w:hAnsi="Arial Narrow"/>
          <w:sz w:val="16"/>
          <w:szCs w:val="16"/>
          <w:lang w:val="en-GB"/>
        </w:rPr>
      </w:pPr>
    </w:p>
    <w:p w:rsidR="004A5727" w:rsidRDefault="004A5727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eastAsia="Times New Roman" w:hAnsi="Arial Narrow"/>
          <w:sz w:val="16"/>
          <w:szCs w:val="16"/>
          <w:lang w:val="en-GB"/>
        </w:rPr>
      </w:pPr>
    </w:p>
    <w:p w:rsidR="008D1205" w:rsidRPr="001E7BF1" w:rsidRDefault="005E2A77" w:rsidP="003B4EFB">
      <w:pPr>
        <w:pBdr>
          <w:bottom w:val="single" w:sz="4" w:space="1" w:color="auto"/>
        </w:pBdr>
        <w:spacing w:after="0" w:line="240" w:lineRule="auto"/>
        <w:outlineLvl w:val="0"/>
        <w:rPr>
          <w:rFonts w:ascii="Arial Narrow" w:hAnsi="Arial Narrow"/>
          <w:b/>
          <w:sz w:val="16"/>
          <w:szCs w:val="16"/>
          <w:lang w:val="en-GB"/>
        </w:rPr>
      </w:pPr>
      <w:r w:rsidRPr="001E7BF1">
        <w:rPr>
          <w:rFonts w:ascii="Arial Narrow" w:hAnsi="Arial Narrow"/>
          <w:b/>
          <w:sz w:val="16"/>
          <w:szCs w:val="16"/>
          <w:lang w:val="en-GB"/>
        </w:rPr>
        <w:t>Symbols</w:t>
      </w:r>
    </w:p>
    <w:p w:rsidR="005E2A77" w:rsidRPr="001E7BF1" w:rsidRDefault="005E2A77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2327"/>
      </w:tblGrid>
      <w:tr w:rsidR="005C35F0" w:rsidRPr="001E7BF1">
        <w:trPr>
          <w:trHeight w:val="245"/>
          <w:jc w:val="center"/>
        </w:trPr>
        <w:tc>
          <w:tcPr>
            <w:tcW w:w="1025" w:type="dxa"/>
            <w:vAlign w:val="center"/>
          </w:tcPr>
          <w:p w:rsidR="005C35F0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52400" cy="142875"/>
                  <wp:effectExtent l="19050" t="0" r="0" b="0"/>
                  <wp:docPr id="2" name="Image 2" descr="rischio biolog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chio biolog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C35F0" w:rsidRPr="001E7BF1" w:rsidRDefault="005C35F0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  <w:lang w:val="en-US"/>
              </w:rPr>
              <w:t>Biological</w:t>
            </w: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 xml:space="preserve"> risk</w:t>
            </w:r>
          </w:p>
        </w:tc>
      </w:tr>
      <w:tr w:rsidR="005E2A77" w:rsidRPr="001E7BF1">
        <w:trPr>
          <w:trHeight w:val="225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Image 3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5E2A7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>CE Mark (98/79 CE regulation)</w:t>
            </w:r>
          </w:p>
        </w:tc>
      </w:tr>
      <w:tr w:rsidR="005E2A77" w:rsidRPr="001E7BF1">
        <w:trPr>
          <w:trHeight w:val="214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71450" cy="104775"/>
                  <wp:effectExtent l="19050" t="0" r="0" b="0"/>
                  <wp:docPr id="4" name="Image 4" descr="IV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V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5E2A7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 xml:space="preserve">in vitro </w:t>
            </w:r>
            <w:r w:rsidRPr="001E7BF1">
              <w:rPr>
                <w:rFonts w:ascii="Arial Narrow" w:eastAsia="Times New Roman" w:hAnsi="Arial Narrow"/>
                <w:sz w:val="16"/>
                <w:szCs w:val="16"/>
                <w:lang w:val="en-US"/>
              </w:rPr>
              <w:t>medical</w:t>
            </w: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  <w:r w:rsidRPr="001E7BF1">
              <w:rPr>
                <w:rFonts w:ascii="Arial Narrow" w:eastAsia="Times New Roman" w:hAnsi="Arial Narrow"/>
                <w:sz w:val="16"/>
                <w:szCs w:val="16"/>
                <w:lang w:val="en-US"/>
              </w:rPr>
              <w:t>device</w:t>
            </w:r>
          </w:p>
        </w:tc>
      </w:tr>
      <w:tr w:rsidR="005E2A77" w:rsidRPr="001E7BF1">
        <w:trPr>
          <w:trHeight w:val="240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80975" cy="123825"/>
                  <wp:effectExtent l="19050" t="0" r="9525" b="0"/>
                  <wp:docPr id="5" name="Image 5" descr="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5E2A7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  <w:lang w:val="en-US"/>
              </w:rPr>
              <w:t>Batch</w:t>
            </w: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 xml:space="preserve"> Code</w:t>
            </w:r>
          </w:p>
        </w:tc>
      </w:tr>
      <w:tr w:rsidR="005E2A77" w:rsidRPr="001E7BF1">
        <w:trPr>
          <w:trHeight w:val="183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85725" cy="142875"/>
                  <wp:effectExtent l="19050" t="0" r="9525" b="0"/>
                  <wp:docPr id="6" name="Image 6" descr="SCADE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AD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5E2A7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  <w:lang w:val="en-US"/>
              </w:rPr>
              <w:t>Use</w:t>
            </w: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 xml:space="preserve"> by</w:t>
            </w:r>
          </w:p>
        </w:tc>
      </w:tr>
      <w:tr w:rsidR="005E2A77" w:rsidRPr="001E7BF1">
        <w:trPr>
          <w:trHeight w:val="124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33350" cy="123825"/>
                  <wp:effectExtent l="19050" t="0" r="0" b="0"/>
                  <wp:docPr id="7" name="Image 7" descr="TEMPER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MPER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5E2A7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>Storage temperature limits</w:t>
            </w:r>
          </w:p>
        </w:tc>
      </w:tr>
      <w:tr w:rsidR="005E2A77" w:rsidRPr="001E7BF1">
        <w:trPr>
          <w:trHeight w:val="80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71450" cy="123825"/>
                  <wp:effectExtent l="19050" t="0" r="0" b="0"/>
                  <wp:docPr id="8" name="Image 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5E2A77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 w:rsidRPr="001E7BF1">
              <w:rPr>
                <w:rFonts w:ascii="Arial Narrow" w:eastAsia="Times New Roman" w:hAnsi="Arial Narrow"/>
                <w:sz w:val="16"/>
                <w:szCs w:val="16"/>
              </w:rPr>
              <w:t>Read instruction for use</w:t>
            </w:r>
          </w:p>
        </w:tc>
      </w:tr>
      <w:tr w:rsidR="005E2A77" w:rsidRPr="001E7BF1">
        <w:trPr>
          <w:trHeight w:val="216"/>
          <w:jc w:val="center"/>
        </w:trPr>
        <w:tc>
          <w:tcPr>
            <w:tcW w:w="1025" w:type="dxa"/>
            <w:vAlign w:val="center"/>
          </w:tcPr>
          <w:p w:rsidR="005E2A77" w:rsidRPr="001E7BF1" w:rsidRDefault="002F1E8C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42875" cy="133350"/>
                  <wp:effectExtent l="19050" t="0" r="9525" b="0"/>
                  <wp:docPr id="9" name="Image 9" descr="PRODOTTO 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DOTTO 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vAlign w:val="center"/>
          </w:tcPr>
          <w:p w:rsidR="005E2A77" w:rsidRPr="001E7BF1" w:rsidRDefault="00451C44" w:rsidP="003B4EF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Gesan Production</w:t>
            </w:r>
          </w:p>
        </w:tc>
      </w:tr>
    </w:tbl>
    <w:p w:rsidR="008D1205" w:rsidRPr="001E7BF1" w:rsidRDefault="008D1205" w:rsidP="003B4EFB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sectPr w:rsidR="008D1205" w:rsidRPr="001E7BF1" w:rsidSect="004A57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454" w:bottom="720" w:left="454" w:header="454" w:footer="454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A6" w:rsidRDefault="00AF2DA6" w:rsidP="00A6643C">
      <w:pPr>
        <w:spacing w:after="0" w:line="240" w:lineRule="auto"/>
      </w:pPr>
      <w:r>
        <w:separator/>
      </w:r>
    </w:p>
  </w:endnote>
  <w:endnote w:type="continuationSeparator" w:id="1">
    <w:p w:rsidR="00AF2DA6" w:rsidRDefault="00AF2DA6" w:rsidP="00A6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8C" w:rsidRDefault="002F1E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0D" w:rsidRPr="00691B4F" w:rsidRDefault="00830B0D" w:rsidP="002E12E6">
    <w:pPr>
      <w:pStyle w:val="Pieddepage"/>
      <w:jc w:val="right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ASO CRP RF CONTROL </w:t>
    </w:r>
  </w:p>
  <w:p w:rsidR="00830B0D" w:rsidRPr="00691B4F" w:rsidRDefault="00830B0D" w:rsidP="002E12E6">
    <w:pPr>
      <w:pStyle w:val="Pieddepage"/>
      <w:jc w:val="right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mod7.3.5-r0 10</w:t>
    </w:r>
    <w:r w:rsidRPr="00691B4F">
      <w:rPr>
        <w:rFonts w:ascii="Verdana" w:hAnsi="Verdana"/>
        <w:sz w:val="16"/>
        <w:szCs w:val="16"/>
        <w:lang w:val="en-US"/>
      </w:rPr>
      <w:t>-2006</w:t>
    </w:r>
  </w:p>
  <w:p w:rsidR="00830B0D" w:rsidRPr="002E12E6" w:rsidRDefault="00830B0D">
    <w:pPr>
      <w:pStyle w:val="Pieddepage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8C" w:rsidRDefault="002F1E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A6" w:rsidRDefault="00AF2DA6" w:rsidP="00A6643C">
      <w:pPr>
        <w:spacing w:after="0" w:line="240" w:lineRule="auto"/>
      </w:pPr>
      <w:r>
        <w:separator/>
      </w:r>
    </w:p>
  </w:footnote>
  <w:footnote w:type="continuationSeparator" w:id="1">
    <w:p w:rsidR="00AF2DA6" w:rsidRDefault="00AF2DA6" w:rsidP="00A6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8C" w:rsidRDefault="002F1E8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27" w:rsidRDefault="004A5727" w:rsidP="002F1E8C">
    <w:pPr>
      <w:pStyle w:val="En-tte"/>
      <w:tabs>
        <w:tab w:val="clear" w:pos="9638"/>
        <w:tab w:val="right" w:pos="9790"/>
      </w:tabs>
      <w:rPr>
        <w:rFonts w:ascii="Verdana" w:hAnsi="Verdana"/>
        <w:b/>
        <w:sz w:val="30"/>
        <w:szCs w:val="30"/>
        <w:lang w:val="en-US"/>
      </w:rPr>
    </w:pPr>
  </w:p>
  <w:p w:rsidR="00830B0D" w:rsidRPr="00123765" w:rsidRDefault="002F1E8C" w:rsidP="002F1E8C">
    <w:pPr>
      <w:pStyle w:val="En-tte"/>
      <w:tabs>
        <w:tab w:val="clear" w:pos="9638"/>
        <w:tab w:val="right" w:pos="9790"/>
      </w:tabs>
      <w:jc w:val="center"/>
      <w:rPr>
        <w:rFonts w:ascii="Verdana" w:hAnsi="Verdana"/>
        <w:b/>
        <w:sz w:val="18"/>
        <w:szCs w:val="18"/>
        <w:lang w:val="en-US"/>
      </w:rPr>
    </w:pPr>
    <w:r>
      <w:rPr>
        <w:rFonts w:ascii="Verdana" w:hAnsi="Verdana"/>
        <w:b/>
        <w:noProof/>
        <w:sz w:val="30"/>
        <w:szCs w:val="30"/>
        <w:lang w:val="fr-FR" w:eastAsia="fr-FR"/>
      </w:rPr>
      <w:drawing>
        <wp:inline distT="0" distB="0" distL="0" distR="0">
          <wp:extent cx="1123950" cy="504825"/>
          <wp:effectExtent l="19050" t="0" r="0" b="0"/>
          <wp:docPr id="16" name="Image 16" descr="C:\Users\Safa\Desktop\Site\Eurodia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Safa\Desktop\Site\Eurodiag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6426200</wp:posOffset>
          </wp:positionH>
          <wp:positionV relativeFrom="paragraph">
            <wp:posOffset>54610</wp:posOffset>
          </wp:positionV>
          <wp:extent cx="246380" cy="230505"/>
          <wp:effectExtent l="19050" t="0" r="1270" b="0"/>
          <wp:wrapSquare wrapText="bothSides"/>
          <wp:docPr id="1" name="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0B0D" w:rsidRPr="00123765">
      <w:rPr>
        <w:rFonts w:ascii="Verdana" w:hAnsi="Verdana"/>
        <w:b/>
        <w:sz w:val="30"/>
        <w:szCs w:val="30"/>
        <w:lang w:val="en-US"/>
      </w:rPr>
      <w:t xml:space="preserve">ASO CRP RF </w:t>
    </w:r>
    <w:r w:rsidR="00123765" w:rsidRPr="00123765">
      <w:rPr>
        <w:rFonts w:ascii="Verdana" w:hAnsi="Verdana"/>
        <w:b/>
        <w:sz w:val="30"/>
        <w:szCs w:val="30"/>
        <w:lang w:val="en-US"/>
      </w:rPr>
      <w:t>LOW</w:t>
    </w:r>
    <w:r w:rsidR="00BD220B" w:rsidRPr="00123765">
      <w:rPr>
        <w:rFonts w:ascii="Verdana" w:hAnsi="Verdana"/>
        <w:b/>
        <w:sz w:val="30"/>
        <w:szCs w:val="30"/>
        <w:lang w:val="en-US"/>
      </w:rPr>
      <w:t xml:space="preserve"> CONTROL</w:t>
    </w:r>
  </w:p>
  <w:p w:rsidR="00830B0D" w:rsidRPr="00123765" w:rsidRDefault="00830B0D" w:rsidP="00F70935">
    <w:pPr>
      <w:pStyle w:val="En-tte"/>
      <w:tabs>
        <w:tab w:val="clear" w:pos="9638"/>
        <w:tab w:val="right" w:pos="9020"/>
        <w:tab w:val="left" w:pos="10340"/>
      </w:tabs>
      <w:ind w:right="658"/>
      <w:jc w:val="right"/>
      <w:rPr>
        <w:rFonts w:ascii="Verdana" w:hAnsi="Verdana"/>
        <w:sz w:val="16"/>
        <w:szCs w:val="16"/>
        <w:lang w:val="en-US"/>
      </w:rPr>
    </w:pPr>
    <w:r w:rsidRPr="00123765">
      <w:rPr>
        <w:rFonts w:ascii="Verdana" w:hAnsi="Verdana"/>
        <w:b/>
        <w:sz w:val="18"/>
        <w:szCs w:val="18"/>
        <w:lang w:val="en-US"/>
      </w:rPr>
      <w:tab/>
    </w:r>
  </w:p>
  <w:p w:rsidR="00830B0D" w:rsidRPr="000B7382" w:rsidRDefault="00830B0D" w:rsidP="00E508FD">
    <w:pPr>
      <w:pStyle w:val="En-tte"/>
      <w:tabs>
        <w:tab w:val="clear" w:pos="9638"/>
        <w:tab w:val="left" w:pos="8910"/>
        <w:tab w:val="right" w:pos="9680"/>
      </w:tabs>
      <w:ind w:right="510"/>
      <w:jc w:val="center"/>
      <w:rPr>
        <w:rFonts w:ascii="Verdana" w:hAnsi="Verdana"/>
        <w:sz w:val="16"/>
        <w:szCs w:val="16"/>
        <w:lang w:val="en-GB"/>
      </w:rPr>
    </w:pPr>
    <w:r w:rsidRPr="00123765">
      <w:rPr>
        <w:rFonts w:ascii="Verdana" w:hAnsi="Verdana"/>
        <w:b/>
        <w:sz w:val="16"/>
        <w:szCs w:val="16"/>
        <w:lang w:val="en-US"/>
      </w:rPr>
      <w:tab/>
      <w:t xml:space="preserve">                                                                                                                                         </w:t>
    </w:r>
    <w:r w:rsidRPr="000B7382">
      <w:rPr>
        <w:rFonts w:ascii="Verdana" w:hAnsi="Verdana"/>
        <w:b/>
        <w:sz w:val="16"/>
        <w:szCs w:val="16"/>
        <w:lang w:val="en-GB"/>
      </w:rPr>
      <w:t xml:space="preserve">REF </w:t>
    </w:r>
    <w:r w:rsidRPr="000B7382">
      <w:rPr>
        <w:rFonts w:ascii="Verdana" w:hAnsi="Verdana"/>
        <w:b/>
        <w:sz w:val="16"/>
        <w:szCs w:val="16"/>
        <w:lang w:val="en-GB"/>
      </w:rPr>
      <w:tab/>
    </w:r>
    <w:r w:rsidRPr="000B7382">
      <w:rPr>
        <w:rFonts w:ascii="Verdana" w:hAnsi="Verdana"/>
        <w:b/>
        <w:sz w:val="16"/>
        <w:szCs w:val="16"/>
        <w:lang w:val="en-GB"/>
      </w:rPr>
      <w:tab/>
      <w:t xml:space="preserve">705CN </w:t>
    </w:r>
    <w:r w:rsidRPr="000B7382">
      <w:rPr>
        <w:lang w:val="en-GB"/>
      </w:rPr>
      <w:t xml:space="preserve"> </w:t>
    </w:r>
    <w:r w:rsidRPr="000B7382">
      <w:rPr>
        <w:rFonts w:ascii="Verdana" w:hAnsi="Verdana"/>
        <w:sz w:val="16"/>
        <w:szCs w:val="16"/>
        <w:lang w:val="en-GB"/>
      </w:rPr>
      <w:t>6x1 ml</w:t>
    </w:r>
  </w:p>
  <w:p w:rsidR="00830B0D" w:rsidRPr="00A6643C" w:rsidRDefault="002F1E8C" w:rsidP="004A5727">
    <w:pPr>
      <w:pStyle w:val="En-tte"/>
      <w:tabs>
        <w:tab w:val="clear" w:pos="4819"/>
        <w:tab w:val="center" w:pos="7797"/>
      </w:tabs>
      <w:jc w:val="right"/>
      <w:rPr>
        <w:rFonts w:ascii="Verdana" w:hAnsi="Verdana"/>
        <w:sz w:val="16"/>
        <w:szCs w:val="16"/>
      </w:rPr>
    </w:pPr>
    <w:r>
      <w:rPr>
        <w:noProof/>
        <w:lang w:val="fr-FR" w:eastAsia="fr-FR"/>
      </w:rPr>
      <w:drawing>
        <wp:inline distT="0" distB="0" distL="0" distR="0">
          <wp:extent cx="200025" cy="133350"/>
          <wp:effectExtent l="19050" t="0" r="9525" b="0"/>
          <wp:docPr id="10" name="IV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0B0D" w:rsidRPr="00A6643C">
      <w:rPr>
        <w:rFonts w:ascii="Verdana" w:hAnsi="Verdana"/>
        <w:sz w:val="16"/>
        <w:szCs w:val="16"/>
      </w:rPr>
      <w:t xml:space="preserve"> For in vitro medical device</w:t>
    </w:r>
  </w:p>
  <w:p w:rsidR="00830B0D" w:rsidRPr="00A6643C" w:rsidRDefault="00830B0D" w:rsidP="00A6643C">
    <w:pPr>
      <w:pStyle w:val="En-tte"/>
      <w:tabs>
        <w:tab w:val="clear" w:pos="4819"/>
        <w:tab w:val="center" w:pos="8647"/>
      </w:tabs>
      <w:jc w:val="right"/>
      <w:rPr>
        <w:rFonts w:ascii="Verdana" w:hAnsi="Verdana"/>
        <w:sz w:val="16"/>
        <w:szCs w:val="16"/>
      </w:rPr>
    </w:pPr>
    <w:r w:rsidRPr="00A6643C">
      <w:rPr>
        <w:rFonts w:ascii="Verdana" w:hAnsi="Verdana"/>
        <w:sz w:val="16"/>
        <w:szCs w:val="16"/>
      </w:rPr>
      <w:tab/>
    </w:r>
    <w:r w:rsidR="004A5727">
      <w:rPr>
        <w:rFonts w:ascii="Verdana" w:hAnsi="Verdana"/>
        <w:sz w:val="16"/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E8C" w:rsidRDefault="002F1E8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42.5pt" o:bullet="t">
        <v:imagedata r:id="rId1" o:title="rischio biologico"/>
      </v:shape>
    </w:pict>
  </w:numPicBullet>
  <w:abstractNum w:abstractNumId="0">
    <w:nsid w:val="091765CA"/>
    <w:multiLevelType w:val="hybridMultilevel"/>
    <w:tmpl w:val="902C7F24"/>
    <w:lvl w:ilvl="0" w:tplc="3864AF3C">
      <w:start w:val="1"/>
      <w:numFmt w:val="bullet"/>
      <w:lvlText w:val="­"/>
      <w:lvlJc w:val="left"/>
      <w:pPr>
        <w:ind w:left="720" w:hanging="360"/>
      </w:pPr>
      <w:rPr>
        <w:rFonts w:ascii="Franklin Gothic Demi Cond" w:hAnsi="Franklin Gothic Demi C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73BE2"/>
    <w:multiLevelType w:val="hybridMultilevel"/>
    <w:tmpl w:val="24260D86"/>
    <w:lvl w:ilvl="0" w:tplc="3864AF3C">
      <w:start w:val="1"/>
      <w:numFmt w:val="bullet"/>
      <w:lvlText w:val="­"/>
      <w:lvlJc w:val="left"/>
      <w:pPr>
        <w:ind w:left="720" w:hanging="360"/>
      </w:pPr>
      <w:rPr>
        <w:rFonts w:ascii="Franklin Gothic Demi Cond" w:hAnsi="Franklin Gothic Demi C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2D9F"/>
    <w:multiLevelType w:val="hybridMultilevel"/>
    <w:tmpl w:val="DA6A8CE8"/>
    <w:lvl w:ilvl="0" w:tplc="3864AF3C">
      <w:start w:val="1"/>
      <w:numFmt w:val="bullet"/>
      <w:lvlText w:val="­"/>
      <w:lvlJc w:val="left"/>
      <w:pPr>
        <w:ind w:left="720" w:hanging="360"/>
      </w:pPr>
      <w:rPr>
        <w:rFonts w:ascii="Franklin Gothic Demi Cond" w:hAnsi="Franklin Gothic Demi C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439A"/>
    <w:multiLevelType w:val="hybridMultilevel"/>
    <w:tmpl w:val="66589BEC"/>
    <w:lvl w:ilvl="0" w:tplc="8E38683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40896"/>
    <w:multiLevelType w:val="hybridMultilevel"/>
    <w:tmpl w:val="203850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C070AF"/>
    <w:multiLevelType w:val="hybridMultilevel"/>
    <w:tmpl w:val="7E0E75DA"/>
    <w:lvl w:ilvl="0" w:tplc="3864AF3C">
      <w:start w:val="1"/>
      <w:numFmt w:val="bullet"/>
      <w:lvlText w:val="­"/>
      <w:lvlJc w:val="left"/>
      <w:pPr>
        <w:ind w:left="720" w:hanging="360"/>
      </w:pPr>
      <w:rPr>
        <w:rFonts w:ascii="Franklin Gothic Demi Cond" w:hAnsi="Franklin Gothic Demi C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643C"/>
    <w:rsid w:val="000003AB"/>
    <w:rsid w:val="00006F87"/>
    <w:rsid w:val="00023631"/>
    <w:rsid w:val="00040011"/>
    <w:rsid w:val="00042212"/>
    <w:rsid w:val="000562A7"/>
    <w:rsid w:val="00057BA9"/>
    <w:rsid w:val="000629D7"/>
    <w:rsid w:val="000908E1"/>
    <w:rsid w:val="00096D8A"/>
    <w:rsid w:val="000B4DD4"/>
    <w:rsid w:val="000B7382"/>
    <w:rsid w:val="00107387"/>
    <w:rsid w:val="00123765"/>
    <w:rsid w:val="00126114"/>
    <w:rsid w:val="00133148"/>
    <w:rsid w:val="001512A8"/>
    <w:rsid w:val="0015767B"/>
    <w:rsid w:val="00194348"/>
    <w:rsid w:val="001B44F8"/>
    <w:rsid w:val="001E22BD"/>
    <w:rsid w:val="001E4C7B"/>
    <w:rsid w:val="001E7BF1"/>
    <w:rsid w:val="001F2EC2"/>
    <w:rsid w:val="001F38C3"/>
    <w:rsid w:val="001F5811"/>
    <w:rsid w:val="00240E8E"/>
    <w:rsid w:val="002442C0"/>
    <w:rsid w:val="002507F9"/>
    <w:rsid w:val="00271D67"/>
    <w:rsid w:val="00272812"/>
    <w:rsid w:val="00281B63"/>
    <w:rsid w:val="002950F8"/>
    <w:rsid w:val="00297BE8"/>
    <w:rsid w:val="002A1161"/>
    <w:rsid w:val="002B508B"/>
    <w:rsid w:val="002B50C7"/>
    <w:rsid w:val="002E12E6"/>
    <w:rsid w:val="002F1E8C"/>
    <w:rsid w:val="003041AD"/>
    <w:rsid w:val="003208F6"/>
    <w:rsid w:val="00324E2F"/>
    <w:rsid w:val="00341000"/>
    <w:rsid w:val="00342A91"/>
    <w:rsid w:val="00345CF6"/>
    <w:rsid w:val="0035443B"/>
    <w:rsid w:val="00361731"/>
    <w:rsid w:val="00363FDC"/>
    <w:rsid w:val="00372461"/>
    <w:rsid w:val="003813C5"/>
    <w:rsid w:val="003A5F54"/>
    <w:rsid w:val="003B4EFB"/>
    <w:rsid w:val="003D1332"/>
    <w:rsid w:val="003F6EEA"/>
    <w:rsid w:val="004027BC"/>
    <w:rsid w:val="00407DAB"/>
    <w:rsid w:val="004207A8"/>
    <w:rsid w:val="00444507"/>
    <w:rsid w:val="00451C44"/>
    <w:rsid w:val="004765D8"/>
    <w:rsid w:val="0048539A"/>
    <w:rsid w:val="00486EBA"/>
    <w:rsid w:val="004A53A6"/>
    <w:rsid w:val="004A5727"/>
    <w:rsid w:val="004C39FD"/>
    <w:rsid w:val="004E1D12"/>
    <w:rsid w:val="005134D3"/>
    <w:rsid w:val="00517DAC"/>
    <w:rsid w:val="00525303"/>
    <w:rsid w:val="005349E4"/>
    <w:rsid w:val="005624A1"/>
    <w:rsid w:val="00565971"/>
    <w:rsid w:val="00571BD9"/>
    <w:rsid w:val="00573FAE"/>
    <w:rsid w:val="005A2EE5"/>
    <w:rsid w:val="005C35F0"/>
    <w:rsid w:val="005C6F69"/>
    <w:rsid w:val="005E25A7"/>
    <w:rsid w:val="005E2A77"/>
    <w:rsid w:val="005E3E0D"/>
    <w:rsid w:val="00616922"/>
    <w:rsid w:val="0062475B"/>
    <w:rsid w:val="00637DE0"/>
    <w:rsid w:val="006438D5"/>
    <w:rsid w:val="00643DD5"/>
    <w:rsid w:val="0065700A"/>
    <w:rsid w:val="00657F04"/>
    <w:rsid w:val="00664D8F"/>
    <w:rsid w:val="006700E4"/>
    <w:rsid w:val="00672ED8"/>
    <w:rsid w:val="0067635D"/>
    <w:rsid w:val="00684DAE"/>
    <w:rsid w:val="00691979"/>
    <w:rsid w:val="00696D3C"/>
    <w:rsid w:val="006A7D30"/>
    <w:rsid w:val="006B38F2"/>
    <w:rsid w:val="006C260F"/>
    <w:rsid w:val="006F7502"/>
    <w:rsid w:val="007310CE"/>
    <w:rsid w:val="0074524A"/>
    <w:rsid w:val="00746ED1"/>
    <w:rsid w:val="00754CAC"/>
    <w:rsid w:val="00762C69"/>
    <w:rsid w:val="00767A07"/>
    <w:rsid w:val="007732E1"/>
    <w:rsid w:val="007762EF"/>
    <w:rsid w:val="007954EF"/>
    <w:rsid w:val="007B2683"/>
    <w:rsid w:val="007C47D1"/>
    <w:rsid w:val="007E4981"/>
    <w:rsid w:val="007F18AA"/>
    <w:rsid w:val="00816E39"/>
    <w:rsid w:val="00827C3B"/>
    <w:rsid w:val="00830B0D"/>
    <w:rsid w:val="00832AB4"/>
    <w:rsid w:val="0086596F"/>
    <w:rsid w:val="00893C7C"/>
    <w:rsid w:val="008C265D"/>
    <w:rsid w:val="008D0246"/>
    <w:rsid w:val="008D1205"/>
    <w:rsid w:val="008D1DAA"/>
    <w:rsid w:val="00931D17"/>
    <w:rsid w:val="0097626E"/>
    <w:rsid w:val="00985D0B"/>
    <w:rsid w:val="009B492F"/>
    <w:rsid w:val="009B57C7"/>
    <w:rsid w:val="009E0418"/>
    <w:rsid w:val="00A32392"/>
    <w:rsid w:val="00A45605"/>
    <w:rsid w:val="00A45F1C"/>
    <w:rsid w:val="00A62F19"/>
    <w:rsid w:val="00A6643C"/>
    <w:rsid w:val="00A92D4A"/>
    <w:rsid w:val="00A95D27"/>
    <w:rsid w:val="00AA380F"/>
    <w:rsid w:val="00AD4B49"/>
    <w:rsid w:val="00AF29A2"/>
    <w:rsid w:val="00AF2DA6"/>
    <w:rsid w:val="00AF44AF"/>
    <w:rsid w:val="00AF4CBD"/>
    <w:rsid w:val="00B312E5"/>
    <w:rsid w:val="00B64DC3"/>
    <w:rsid w:val="00BA080F"/>
    <w:rsid w:val="00BA2233"/>
    <w:rsid w:val="00BD220B"/>
    <w:rsid w:val="00C00571"/>
    <w:rsid w:val="00C05922"/>
    <w:rsid w:val="00C107E6"/>
    <w:rsid w:val="00C20C34"/>
    <w:rsid w:val="00C2124B"/>
    <w:rsid w:val="00CA02D5"/>
    <w:rsid w:val="00CA0829"/>
    <w:rsid w:val="00CB5A44"/>
    <w:rsid w:val="00CD298E"/>
    <w:rsid w:val="00CD4475"/>
    <w:rsid w:val="00CD59E6"/>
    <w:rsid w:val="00CF302A"/>
    <w:rsid w:val="00D135D4"/>
    <w:rsid w:val="00D2068E"/>
    <w:rsid w:val="00D40E70"/>
    <w:rsid w:val="00D91D53"/>
    <w:rsid w:val="00DA6B89"/>
    <w:rsid w:val="00DC1891"/>
    <w:rsid w:val="00DC759A"/>
    <w:rsid w:val="00E017CC"/>
    <w:rsid w:val="00E229D7"/>
    <w:rsid w:val="00E43268"/>
    <w:rsid w:val="00E50474"/>
    <w:rsid w:val="00E508FD"/>
    <w:rsid w:val="00E865B0"/>
    <w:rsid w:val="00EA3E02"/>
    <w:rsid w:val="00F053E0"/>
    <w:rsid w:val="00F16790"/>
    <w:rsid w:val="00F70935"/>
    <w:rsid w:val="00F95396"/>
    <w:rsid w:val="00FA2CB7"/>
    <w:rsid w:val="00FB4558"/>
    <w:rsid w:val="00FD084F"/>
    <w:rsid w:val="00FD505D"/>
    <w:rsid w:val="00F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AB"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Policepardfaut">
    <w:name w:val="Default Paragraph Fon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66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643C"/>
    <w:rPr>
      <w:lang w:eastAsia="it-IT"/>
    </w:rPr>
  </w:style>
  <w:style w:type="paragraph" w:styleId="Pieddepage">
    <w:name w:val="footer"/>
    <w:basedOn w:val="Normal"/>
    <w:link w:val="PieddepageCar"/>
    <w:uiPriority w:val="99"/>
    <w:semiHidden/>
    <w:unhideWhenUsed/>
    <w:rsid w:val="00A66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643C"/>
    <w:rPr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43C"/>
    <w:rPr>
      <w:rFonts w:ascii="Tahoma" w:hAnsi="Tahoma" w:cs="Tahoma"/>
      <w:sz w:val="16"/>
      <w:szCs w:val="16"/>
      <w:lang w:eastAsia="it-I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63FD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63FDC"/>
    <w:rPr>
      <w:rFonts w:ascii="Tahoma" w:hAnsi="Tahoma" w:cs="Tahoma"/>
      <w:sz w:val="16"/>
      <w:szCs w:val="16"/>
    </w:rPr>
  </w:style>
  <w:style w:type="paragraph" w:customStyle="1" w:styleId="procedimento">
    <w:name w:val="procedimento"/>
    <w:basedOn w:val="Normal"/>
    <w:rsid w:val="00C107E6"/>
    <w:pPr>
      <w:tabs>
        <w:tab w:val="right" w:pos="2552"/>
        <w:tab w:val="left" w:pos="2835"/>
      </w:tabs>
      <w:spacing w:after="0" w:line="0" w:lineRule="atLeast"/>
      <w:jc w:val="both"/>
    </w:pPr>
    <w:rPr>
      <w:rFonts w:ascii="Arial" w:eastAsia="Times New Roman" w:hAnsi="Arial"/>
      <w:sz w:val="14"/>
      <w:szCs w:val="20"/>
    </w:rPr>
  </w:style>
  <w:style w:type="paragraph" w:customStyle="1" w:styleId="REATTIVI">
    <w:name w:val="REATTIVI"/>
    <w:basedOn w:val="Normal"/>
    <w:rsid w:val="00C107E6"/>
    <w:pPr>
      <w:tabs>
        <w:tab w:val="left" w:pos="284"/>
      </w:tabs>
      <w:spacing w:after="0" w:line="60" w:lineRule="atLeast"/>
      <w:ind w:left="284" w:hanging="284"/>
      <w:jc w:val="both"/>
    </w:pPr>
    <w:rPr>
      <w:rFonts w:ascii="Arial" w:eastAsia="Times New Roman" w:hAnsi="Arial"/>
      <w:b/>
      <w:sz w:val="14"/>
      <w:szCs w:val="20"/>
    </w:rPr>
  </w:style>
  <w:style w:type="paragraph" w:customStyle="1" w:styleId="ListParagraph">
    <w:name w:val="List Paragraph"/>
    <w:basedOn w:val="Normal"/>
    <w:uiPriority w:val="34"/>
    <w:qFormat/>
    <w:rsid w:val="00C107E6"/>
    <w:pPr>
      <w:ind w:left="708"/>
    </w:pPr>
  </w:style>
  <w:style w:type="table" w:styleId="Grilledutableau">
    <w:name w:val="Table Grid"/>
    <w:basedOn w:val="TableauNormal"/>
    <w:rsid w:val="00C107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69A0-55FD-4D81-8327-E8694AC5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Uso</vt:lpstr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</dc:title>
  <dc:creator>ing. giuseppe f. romano</dc:creator>
  <cp:lastModifiedBy>Safa</cp:lastModifiedBy>
  <cp:revision>2</cp:revision>
  <cp:lastPrinted>2014-02-10T08:58:00Z</cp:lastPrinted>
  <dcterms:created xsi:type="dcterms:W3CDTF">2019-07-30T13:43:00Z</dcterms:created>
  <dcterms:modified xsi:type="dcterms:W3CDTF">2019-07-30T13:43:00Z</dcterms:modified>
</cp:coreProperties>
</file>